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A37C7" w14:textId="59A5BDC9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televizijskih </w:t>
      </w:r>
      <w:r w:rsidR="0069371A">
        <w:rPr>
          <w:rFonts w:asciiTheme="minorHAnsi" w:eastAsia="Times New Roman" w:hAnsiTheme="minorHAnsi" w:cstheme="minorHAnsi"/>
          <w:b/>
          <w:lang w:eastAsia="hr-HR"/>
        </w:rPr>
        <w:t xml:space="preserve">i radijskih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nakladnika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</w:t>
      </w:r>
      <w:r w:rsidR="0041522B">
        <w:rPr>
          <w:rFonts w:asciiTheme="minorHAnsi" w:eastAsia="Times New Roman" w:hAnsiTheme="minorHAnsi" w:cstheme="minorHAnsi"/>
          <w:b/>
          <w:lang w:eastAsia="hr-HR"/>
        </w:rPr>
        <w:t>6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>.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4FFB6F8B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77777777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34AA106F" w:rsidR="008E0E25" w:rsidRP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20384495" w:rsidR="0069371A" w:rsidRDefault="0069371A" w:rsidP="0069371A">
            <w:pPr>
              <w:pStyle w:val="Tijeloteksta"/>
              <w:spacing w:line="247" w:lineRule="auto"/>
              <w:ind w:left="477" w:right="499"/>
              <w:jc w:val="center"/>
            </w:pPr>
            <w:proofErr w:type="spellStart"/>
            <w:r>
              <w:rPr>
                <w:w w:val="90"/>
              </w:rPr>
              <w:t>teíevizijskih</w:t>
            </w:r>
            <w:proofErr w:type="spellEnd"/>
            <w:r>
              <w:rPr>
                <w:spacing w:val="1"/>
                <w:w w:val="90"/>
              </w:rPr>
              <w:t xml:space="preserve"> </w:t>
            </w:r>
            <w:r>
              <w:t>nakladnika</w:t>
            </w:r>
            <w:r>
              <w:rPr>
                <w:spacing w:val="8"/>
              </w:rPr>
              <w:t xml:space="preserve"> </w:t>
            </w:r>
            <w:r>
              <w:rPr>
                <w:color w:val="444444"/>
              </w:rPr>
              <w:t>od</w:t>
            </w:r>
            <w:r>
              <w:rPr>
                <w:color w:val="444444"/>
                <w:spacing w:val="1"/>
              </w:rPr>
              <w:t xml:space="preserve"> </w:t>
            </w:r>
            <w:r>
              <w:t>interesa</w:t>
            </w:r>
            <w:r>
              <w:rPr>
                <w:spacing w:val="14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grad</w:t>
            </w:r>
            <w:r>
              <w:rPr>
                <w:spacing w:val="10"/>
              </w:rPr>
              <w:t xml:space="preserve"> </w:t>
            </w:r>
            <w:r>
              <w:t>u</w:t>
            </w:r>
            <w:r>
              <w:rPr>
                <w:spacing w:val="4"/>
              </w:rPr>
              <w:t xml:space="preserve"> </w:t>
            </w:r>
            <w:r>
              <w:t>202</w:t>
            </w:r>
            <w:r w:rsidR="0041522B">
              <w:t>6</w:t>
            </w:r>
            <w:r>
              <w:t>.</w:t>
            </w:r>
            <w:r>
              <w:rPr>
                <w:spacing w:val="7"/>
              </w:rPr>
              <w:t xml:space="preserve"> </w:t>
            </w:r>
            <w:r>
              <w:t>godini</w:t>
            </w:r>
          </w:p>
          <w:p w14:paraId="1D88CB3E" w14:textId="23E9CE62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77777777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77777777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4084AA3A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</w:t>
            </w:r>
            <w:r w:rsidR="0041522B">
              <w:rPr>
                <w:rFonts w:asciiTheme="minorHAnsi" w:hAnsiTheme="minorHAnsi" w:cstheme="minorHAnsi"/>
                <w:b/>
              </w:rPr>
              <w:t>6</w:t>
            </w:r>
            <w:bookmarkStart w:id="0" w:name="_GoBack"/>
            <w:bookmarkEnd w:id="0"/>
            <w:r w:rsidRPr="00D56F1E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26B"/>
    <w:rsid w:val="000C0524"/>
    <w:rsid w:val="0040291E"/>
    <w:rsid w:val="0041522B"/>
    <w:rsid w:val="00474615"/>
    <w:rsid w:val="00483874"/>
    <w:rsid w:val="0069371A"/>
    <w:rsid w:val="006C454F"/>
    <w:rsid w:val="006C797A"/>
    <w:rsid w:val="007005DD"/>
    <w:rsid w:val="00733074"/>
    <w:rsid w:val="00752040"/>
    <w:rsid w:val="0085351D"/>
    <w:rsid w:val="008E0E25"/>
    <w:rsid w:val="0095519C"/>
    <w:rsid w:val="009A3FDE"/>
    <w:rsid w:val="00A31628"/>
    <w:rsid w:val="00AA3095"/>
    <w:rsid w:val="00B7226B"/>
    <w:rsid w:val="00BC5655"/>
    <w:rsid w:val="00C62F99"/>
    <w:rsid w:val="00D472A8"/>
    <w:rsid w:val="00DC0783"/>
    <w:rsid w:val="00EC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98EC9284-A86E-45E4-8177-30CDBF1C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Branka</cp:lastModifiedBy>
  <cp:revision>10</cp:revision>
  <dcterms:created xsi:type="dcterms:W3CDTF">2022-01-29T09:58:00Z</dcterms:created>
  <dcterms:modified xsi:type="dcterms:W3CDTF">2026-01-14T09:35:00Z</dcterms:modified>
</cp:coreProperties>
</file>